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695" w:rsidRPr="00127B15" w:rsidRDefault="00877695" w:rsidP="00877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(2022)</w:t>
      </w:r>
    </w:p>
    <w:p w:rsidR="00877695" w:rsidRPr="00127B15" w:rsidRDefault="00877695" w:rsidP="0087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695" w:rsidRDefault="00877695" w:rsidP="00877695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877695" w:rsidRPr="004023CD" w:rsidRDefault="00877695" w:rsidP="008776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3CD">
        <w:rPr>
          <w:rFonts w:ascii="Times New Roman" w:hAnsi="Times New Roman" w:cs="Times New Roman"/>
          <w:b/>
          <w:bCs/>
          <w:sz w:val="24"/>
          <w:szCs w:val="24"/>
        </w:rPr>
        <w:t xml:space="preserve">Etkinlikler: </w:t>
      </w:r>
    </w:p>
    <w:p w:rsidR="00877695" w:rsidRPr="007D6D79" w:rsidRDefault="00877695" w:rsidP="008776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D79">
        <w:rPr>
          <w:rFonts w:ascii="Times New Roman" w:hAnsi="Times New Roman" w:cs="Times New Roman"/>
          <w:sz w:val="24"/>
          <w:szCs w:val="24"/>
        </w:rPr>
        <w:t xml:space="preserve">Van Valiliği, Büyükşehir Belediyesi ve Yüzüncü Yıl Üniversitesi’nin 30 Haziran – 1 Temmuz 2022 tarihleri arasında ortaklaşa düzenledikleri “Van’ın Geleceği </w:t>
      </w:r>
      <w:proofErr w:type="spellStart"/>
      <w:r w:rsidRPr="007D6D79">
        <w:rPr>
          <w:rFonts w:ascii="Times New Roman" w:hAnsi="Times New Roman" w:cs="Times New Roman"/>
          <w:sz w:val="24"/>
          <w:szCs w:val="24"/>
        </w:rPr>
        <w:t>Çalıştayı”ında</w:t>
      </w:r>
      <w:proofErr w:type="spellEnd"/>
      <w:r w:rsidRPr="007D6D79">
        <w:rPr>
          <w:rFonts w:ascii="Times New Roman" w:hAnsi="Times New Roman" w:cs="Times New Roman"/>
          <w:sz w:val="24"/>
          <w:szCs w:val="24"/>
        </w:rPr>
        <w:t xml:space="preserve"> 16 farklı alanda tartışmalar yapıldı. Merkezimizi temsilen Prof. Dr. Orhan Deniz ve Arş. Gör. Cihat Uğurlu Van’ın göç potansiyeli hakkında katılımcılara bilgi vermişlerdir. </w:t>
      </w:r>
    </w:p>
    <w:p w:rsidR="00877695" w:rsidRDefault="00877695" w:rsidP="00877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D78F43" wp14:editId="049FEE7C">
            <wp:extent cx="5753100" cy="3459480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95" w:rsidRPr="00F3277F" w:rsidRDefault="00877695" w:rsidP="00877695">
      <w:pPr>
        <w:jc w:val="both"/>
        <w:rPr>
          <w:rFonts w:ascii="Times New Roman" w:hAnsi="Times New Roman" w:cs="Times New Roman"/>
          <w:sz w:val="24"/>
          <w:szCs w:val="24"/>
        </w:rPr>
      </w:pPr>
      <w:r w:rsidRPr="00057CC8">
        <w:rPr>
          <w:rFonts w:ascii="Times New Roman" w:hAnsi="Times New Roman" w:cs="Times New Roman"/>
          <w:b/>
          <w:bCs/>
          <w:sz w:val="24"/>
          <w:szCs w:val="24"/>
        </w:rPr>
        <w:t>Foto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57C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57CC8">
        <w:rPr>
          <w:rFonts w:ascii="Times New Roman" w:hAnsi="Times New Roman" w:cs="Times New Roman"/>
          <w:sz w:val="24"/>
          <w:szCs w:val="24"/>
        </w:rPr>
        <w:t>Van’ın geleceği çalıştayı, göç masası (1 Temmuz 2022)</w:t>
      </w:r>
    </w:p>
    <w:p w:rsidR="00877695" w:rsidRDefault="00877695" w:rsidP="00877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89A">
        <w:rPr>
          <w:rFonts w:ascii="Times New Roman" w:hAnsi="Times New Roman" w:cs="Times New Roman"/>
          <w:b/>
          <w:bCs/>
          <w:sz w:val="24"/>
          <w:szCs w:val="24"/>
        </w:rPr>
        <w:t>Yayınlar</w:t>
      </w:r>
    </w:p>
    <w:p w:rsidR="00877695" w:rsidRDefault="00877695" w:rsidP="00877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695" w:rsidRPr="003616BB" w:rsidRDefault="00877695" w:rsidP="00877695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6BB">
        <w:rPr>
          <w:rFonts w:ascii="Times New Roman" w:eastAsia="Times New Roman" w:hAnsi="Times New Roman" w:cs="Times New Roman"/>
          <w:sz w:val="24"/>
          <w:szCs w:val="24"/>
        </w:rPr>
        <w:t xml:space="preserve">Merkez üyelerimizden Arş. Gör. Mehmet Kadri Tekin’in </w:t>
      </w:r>
      <w:r w:rsidRPr="00361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3616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Dünyada ve Türkiye’de Uluslararası Öğrenci Hareketliliğinin Mekânsal Perspektiften İncelenmesi”</w:t>
      </w:r>
      <w:r w:rsidRPr="003616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çalışması </w:t>
      </w:r>
      <w:r w:rsidRPr="003616BB">
        <w:rPr>
          <w:rFonts w:ascii="Times New Roman" w:hAnsi="Times New Roman" w:cs="Times New Roman"/>
          <w:sz w:val="24"/>
          <w:szCs w:val="24"/>
        </w:rPr>
        <w:t>Ege Coğrafya Dergisinde yayınlanmıştır.</w:t>
      </w:r>
    </w:p>
    <w:p w:rsidR="00877695" w:rsidRPr="00061664" w:rsidRDefault="00877695" w:rsidP="008776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664">
        <w:rPr>
          <w:rFonts w:ascii="Times New Roman" w:eastAsia="Times New Roman" w:hAnsi="Times New Roman" w:cs="Times New Roman"/>
          <w:sz w:val="24"/>
          <w:szCs w:val="24"/>
        </w:rPr>
        <w:t xml:space="preserve">Merkez üyelerimizden Arş. Gör.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Nargül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61664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061664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Çelikyay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birlikte yazmış oldukları</w:t>
      </w:r>
      <w:r w:rsidRPr="00061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Migration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Policies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Turkiye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and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France: A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Review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on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Historical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Process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and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Current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Situation</w:t>
      </w:r>
      <w:proofErr w:type="spellEnd"/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”</w:t>
      </w:r>
      <w:r w:rsidRPr="000616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başlıklı çalışma</w:t>
      </w:r>
      <w:r w:rsidRPr="000616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27B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spellEnd"/>
      <w:r w:rsidRPr="00127B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27B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Handbook</w:t>
      </w:r>
      <w:proofErr w:type="spellEnd"/>
      <w:r w:rsidRPr="00127B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127B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Public</w:t>
      </w:r>
      <w:proofErr w:type="spellEnd"/>
      <w:r w:rsidRPr="00127B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Administration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061664">
        <w:rPr>
          <w:rFonts w:ascii="Times New Roman" w:hAnsi="Times New Roman" w:cs="Times New Roman"/>
          <w:sz w:val="24"/>
          <w:szCs w:val="24"/>
          <w:shd w:val="clear" w:color="auto" w:fill="FFFFFF"/>
        </w:rPr>
        <w:t>kitabında bölüm olarak yayınlanmıştır.</w:t>
      </w:r>
    </w:p>
    <w:p w:rsidR="00877695" w:rsidRDefault="00877695" w:rsidP="008776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6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Merkez üyelerimizden Arş. Gör.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Nargül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1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Türkiye'de Göçmen Kaçakçılığının Yapısı ve Düzensiz Göç Hareketliliğindeki Rolü”</w:t>
      </w:r>
      <w:r w:rsidRPr="000616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adlı çalışma ile Ankara’da düzenlenen</w:t>
      </w:r>
      <w:r w:rsidRPr="000616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061664">
        <w:rPr>
          <w:rFonts w:ascii="Times New Roman" w:hAnsi="Times New Roman" w:cs="Times New Roman"/>
          <w:i/>
          <w:iCs/>
          <w:sz w:val="24"/>
          <w:szCs w:val="24"/>
        </w:rPr>
        <w:t>2. Uluslararası Göç Kongresi</w:t>
      </w:r>
      <w:r>
        <w:rPr>
          <w:rFonts w:ascii="Times New Roman" w:hAnsi="Times New Roman" w:cs="Times New Roman"/>
          <w:sz w:val="24"/>
          <w:szCs w:val="24"/>
        </w:rPr>
        <w:t>’nde bildiri sunmuştur.</w:t>
      </w:r>
    </w:p>
    <w:p w:rsidR="00877695" w:rsidRPr="004E7055" w:rsidRDefault="00877695" w:rsidP="008776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61664">
        <w:rPr>
          <w:rFonts w:ascii="Times New Roman" w:eastAsia="Times New Roman" w:hAnsi="Times New Roman" w:cs="Times New Roman"/>
          <w:sz w:val="24"/>
          <w:szCs w:val="24"/>
        </w:rPr>
        <w:t xml:space="preserve">Merkez üyelerimizden Arş. Gör. </w:t>
      </w:r>
      <w:r>
        <w:rPr>
          <w:rFonts w:ascii="Times New Roman" w:eastAsia="Times New Roman" w:hAnsi="Times New Roman" w:cs="Times New Roman"/>
          <w:sz w:val="24"/>
          <w:szCs w:val="24"/>
        </w:rPr>
        <w:t>Cihat Uğurlu’nun</w:t>
      </w:r>
      <w:r w:rsidRPr="00061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2C2A7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Göçebe Yaşamın Dinamikleri: Kültür, Kimlik ve Sorunlar.</w:t>
      </w:r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”</w:t>
      </w:r>
      <w:r w:rsidRPr="000616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çalışması </w:t>
      </w:r>
      <w:proofErr w:type="spellStart"/>
      <w:r w:rsidRPr="002C2A7C">
        <w:rPr>
          <w:rFonts w:ascii="Times New Roman" w:hAnsi="Times New Roman" w:cs="Times New Roman"/>
          <w:i/>
          <w:iCs/>
          <w:sz w:val="24"/>
          <w:szCs w:val="24"/>
        </w:rPr>
        <w:t>Sosyal,Kültürel</w:t>
      </w:r>
      <w:proofErr w:type="spellEnd"/>
      <w:r w:rsidRPr="002C2A7C">
        <w:rPr>
          <w:rFonts w:ascii="Times New Roman" w:hAnsi="Times New Roman" w:cs="Times New Roman"/>
          <w:i/>
          <w:iCs/>
          <w:sz w:val="24"/>
          <w:szCs w:val="24"/>
        </w:rPr>
        <w:t xml:space="preserve"> ve İktisadi Yönleriyle Göçebelik (</w:t>
      </w:r>
      <w:proofErr w:type="spellStart"/>
      <w:r w:rsidRPr="002C2A7C">
        <w:rPr>
          <w:rFonts w:ascii="Times New Roman" w:hAnsi="Times New Roman" w:cs="Times New Roman"/>
          <w:i/>
          <w:iCs/>
          <w:sz w:val="24"/>
          <w:szCs w:val="24"/>
        </w:rPr>
        <w:t>Koçerî</w:t>
      </w:r>
      <w:proofErr w:type="spellEnd"/>
      <w:r w:rsidRPr="002C2A7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A7C">
        <w:rPr>
          <w:rFonts w:ascii="Times New Roman" w:hAnsi="Times New Roman" w:cs="Times New Roman"/>
          <w:sz w:val="24"/>
          <w:szCs w:val="24"/>
        </w:rPr>
        <w:t>kitabında bölüm olarak yayınlamıştır.</w:t>
      </w:r>
    </w:p>
    <w:p w:rsidR="00877695" w:rsidRPr="00F636E4" w:rsidRDefault="00877695" w:rsidP="008776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61664">
        <w:rPr>
          <w:rFonts w:ascii="Times New Roman" w:eastAsia="Times New Roman" w:hAnsi="Times New Roman" w:cs="Times New Roman"/>
          <w:sz w:val="24"/>
          <w:szCs w:val="24"/>
        </w:rPr>
        <w:t xml:space="preserve">Merkez üyelerimizden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Prof. Dr. Orhan Deniz ve </w:t>
      </w:r>
      <w:r w:rsidRPr="00061664">
        <w:rPr>
          <w:rFonts w:ascii="Times New Roman" w:eastAsia="Times New Roman" w:hAnsi="Times New Roman" w:cs="Times New Roman"/>
          <w:sz w:val="24"/>
          <w:szCs w:val="24"/>
        </w:rPr>
        <w:t xml:space="preserve">Arş. Gör. </w:t>
      </w:r>
      <w:r>
        <w:rPr>
          <w:rFonts w:ascii="Times New Roman" w:eastAsia="Times New Roman" w:hAnsi="Times New Roman" w:cs="Times New Roman"/>
          <w:sz w:val="24"/>
          <w:szCs w:val="24"/>
        </w:rPr>
        <w:t>Cihat Uğurlu’nun birlikte yazmış oldukları</w:t>
      </w:r>
      <w:r w:rsidRPr="00061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4E7055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Uluslararası Öğrenciler İçin Uzaktan Eğitimin Sürdürülebilirliği ve Fırsat Eşitliği: Van Yüzüncü Yıl Üniversitesi Örneği</w:t>
      </w:r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”</w:t>
      </w:r>
      <w:r w:rsidRPr="000616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</w:t>
      </w:r>
      <w:r w:rsidRPr="000616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C2A7C">
        <w:rPr>
          <w:rFonts w:ascii="Times New Roman" w:hAnsi="Times New Roman" w:cs="Times New Roman"/>
          <w:sz w:val="24"/>
          <w:szCs w:val="24"/>
        </w:rPr>
        <w:t>Van İnsani ve Sosyal Bilimler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64">
        <w:rPr>
          <w:rFonts w:ascii="Times New Roman" w:hAnsi="Times New Roman" w:cs="Times New Roman"/>
          <w:sz w:val="24"/>
          <w:szCs w:val="24"/>
        </w:rPr>
        <w:t>Dergisinde yayınlanmıştır.</w:t>
      </w:r>
    </w:p>
    <w:p w:rsidR="00877695" w:rsidRPr="00F636E4" w:rsidRDefault="00877695" w:rsidP="008776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61664">
        <w:rPr>
          <w:rFonts w:ascii="Times New Roman" w:eastAsia="Times New Roman" w:hAnsi="Times New Roman" w:cs="Times New Roman"/>
          <w:sz w:val="24"/>
          <w:szCs w:val="24"/>
        </w:rPr>
        <w:t xml:space="preserve">Merkez üyelerimizden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Prof. Dr. Orhan Deniz’in </w:t>
      </w:r>
      <w:r w:rsidRPr="00061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Türkiye İran Sınırında Göç ve Göçmenlerin Sınırı Geçme Pratikleri</w:t>
      </w:r>
      <w:r w:rsidRPr="000616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”</w:t>
      </w:r>
      <w:r w:rsidRPr="000616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</w:t>
      </w:r>
      <w:r w:rsidRPr="000616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İstanbul Ticaret Üniversitesi Sosyal Bilimler </w:t>
      </w:r>
      <w:r w:rsidRPr="00061664">
        <w:rPr>
          <w:rFonts w:ascii="Times New Roman" w:hAnsi="Times New Roman" w:cs="Times New Roman"/>
          <w:sz w:val="24"/>
          <w:szCs w:val="24"/>
        </w:rPr>
        <w:t>Dergisi</w:t>
      </w:r>
      <w:r>
        <w:rPr>
          <w:rFonts w:ascii="Times New Roman" w:hAnsi="Times New Roman" w:cs="Times New Roman"/>
          <w:sz w:val="24"/>
          <w:szCs w:val="24"/>
        </w:rPr>
        <w:t xml:space="preserve"> Göç Özel Sayısında</w:t>
      </w:r>
      <w:r w:rsidRPr="00061664">
        <w:rPr>
          <w:rFonts w:ascii="Times New Roman" w:hAnsi="Times New Roman" w:cs="Times New Roman"/>
          <w:sz w:val="24"/>
          <w:szCs w:val="24"/>
        </w:rPr>
        <w:t xml:space="preserve"> yayınlanmıştır.</w:t>
      </w:r>
    </w:p>
    <w:p w:rsidR="00877695" w:rsidRDefault="00877695" w:rsidP="00877695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7695" w:rsidRDefault="00877695" w:rsidP="00877695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7695" w:rsidRPr="00BE76A4" w:rsidRDefault="00877695" w:rsidP="00877695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AF4A88" w:rsidRPr="00163459" w:rsidRDefault="00877695" w:rsidP="0087769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sectPr w:rsidR="00AF4A88" w:rsidRPr="00163459" w:rsidSect="0022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F7A1F"/>
    <w:multiLevelType w:val="hybridMultilevel"/>
    <w:tmpl w:val="92368D8C"/>
    <w:lvl w:ilvl="0" w:tplc="E74E25D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6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80"/>
    <w:rsid w:val="00001C51"/>
    <w:rsid w:val="00097DB1"/>
    <w:rsid w:val="000F7F0B"/>
    <w:rsid w:val="00163459"/>
    <w:rsid w:val="0016665D"/>
    <w:rsid w:val="002F4DE2"/>
    <w:rsid w:val="00320DB4"/>
    <w:rsid w:val="00674028"/>
    <w:rsid w:val="00676D29"/>
    <w:rsid w:val="00695577"/>
    <w:rsid w:val="00877695"/>
    <w:rsid w:val="00924412"/>
    <w:rsid w:val="00A2419A"/>
    <w:rsid w:val="00AF4A88"/>
    <w:rsid w:val="00B10ACE"/>
    <w:rsid w:val="00B1569B"/>
    <w:rsid w:val="00C40CD1"/>
    <w:rsid w:val="00DC0A80"/>
    <w:rsid w:val="00E21992"/>
    <w:rsid w:val="00F3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03D26"/>
  <w15:docId w15:val="{CFE5A98B-C3A5-4886-AE8B-45D0096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12</cp:revision>
  <cp:lastPrinted>2018-02-28T06:51:00Z</cp:lastPrinted>
  <dcterms:created xsi:type="dcterms:W3CDTF">2018-02-22T07:36:00Z</dcterms:created>
  <dcterms:modified xsi:type="dcterms:W3CDTF">2022-10-25T07:51:00Z</dcterms:modified>
</cp:coreProperties>
</file>